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99DA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TEISĖJŲ TARYBA</w:t>
      </w:r>
    </w:p>
    <w:p w14:paraId="35FD227C" w14:textId="77777777" w:rsidR="00AC7465" w:rsidRPr="00423455" w:rsidRDefault="00AC7465" w:rsidP="00AD024E">
      <w:pPr>
        <w:pStyle w:val="Pavadinimas"/>
        <w:spacing w:line="276" w:lineRule="auto"/>
        <w:ind w:left="0"/>
        <w:jc w:val="left"/>
        <w:rPr>
          <w:rFonts w:ascii="Arial" w:hAnsi="Arial" w:cs="Arial"/>
          <w:sz w:val="24"/>
        </w:rPr>
      </w:pPr>
    </w:p>
    <w:p w14:paraId="63E99E29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NUTARIMAS</w:t>
      </w:r>
    </w:p>
    <w:p w14:paraId="0D28BDA9" w14:textId="77777777" w:rsidR="00246309" w:rsidRDefault="00246309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p w14:paraId="409DD6EF" w14:textId="77777777" w:rsidR="00AD024E" w:rsidRPr="00AD024E" w:rsidRDefault="00AD024E" w:rsidP="00AD024E">
      <w:pPr>
        <w:keepNext/>
        <w:tabs>
          <w:tab w:val="left" w:pos="8789"/>
          <w:tab w:val="left" w:pos="9072"/>
          <w:tab w:val="left" w:pos="9638"/>
        </w:tabs>
        <w:suppressAutoHyphens/>
        <w:spacing w:line="276" w:lineRule="auto"/>
        <w:ind w:left="426" w:right="707" w:firstLine="141"/>
        <w:jc w:val="center"/>
        <w:rPr>
          <w:rFonts w:ascii="Arial" w:hAnsi="Arial" w:cs="Arial"/>
          <w:b/>
          <w:bCs/>
          <w:caps/>
        </w:rPr>
      </w:pPr>
      <w:r w:rsidRPr="00AD024E">
        <w:rPr>
          <w:rFonts w:ascii="Arial" w:hAnsi="Arial" w:cs="Arial"/>
          <w:b/>
          <w:bCs/>
          <w:caps/>
        </w:rPr>
        <w:t>DĖL TEISĖJŲ TARYBOS 2024 m. spalio 28 d. nutarimo Nr. 13P-153-(7.1.2.) „dĖL TEISĖJŲ TARYBOS NUOLATINIŲ KOMITETŲ SUDARYMO“ pakeitimo</w:t>
      </w:r>
    </w:p>
    <w:p w14:paraId="024B538A" w14:textId="77777777" w:rsidR="00AD024E" w:rsidRPr="00AD024E" w:rsidRDefault="00AD024E" w:rsidP="00AD024E">
      <w:pPr>
        <w:suppressAutoHyphens/>
        <w:spacing w:line="276" w:lineRule="auto"/>
        <w:jc w:val="center"/>
        <w:textAlignment w:val="baseline"/>
        <w:rPr>
          <w:rFonts w:ascii="Arial" w:eastAsia="Calibri" w:hAnsi="Arial" w:cs="Arial"/>
          <w:bCs/>
          <w:lang w:eastAsia="lt-LT"/>
        </w:rPr>
      </w:pPr>
    </w:p>
    <w:p w14:paraId="1ED077E7" w14:textId="6F71A757" w:rsidR="00AD024E" w:rsidRPr="00AD024E" w:rsidRDefault="00AD024E" w:rsidP="00AD024E">
      <w:pPr>
        <w:suppressAutoHyphens/>
        <w:spacing w:line="276" w:lineRule="auto"/>
        <w:jc w:val="center"/>
        <w:rPr>
          <w:rFonts w:ascii="Arial" w:eastAsia="Calibri" w:hAnsi="Arial" w:cs="Arial"/>
          <w:lang w:eastAsia="lt-LT"/>
        </w:rPr>
      </w:pPr>
      <w:r w:rsidRPr="00AD024E">
        <w:rPr>
          <w:rFonts w:ascii="Arial" w:eastAsia="Calibri" w:hAnsi="Arial" w:cs="Arial"/>
          <w:lang w:eastAsia="lt-LT"/>
        </w:rPr>
        <w:t>2026 m. rugpjūčio 28 d. Nr. 13P-</w:t>
      </w:r>
      <w:r w:rsidR="009903E0">
        <w:rPr>
          <w:rFonts w:ascii="Arial" w:eastAsia="Calibri" w:hAnsi="Arial" w:cs="Arial"/>
          <w:lang w:eastAsia="lt-LT"/>
        </w:rPr>
        <w:t>101</w:t>
      </w:r>
      <w:r w:rsidRPr="00AD024E">
        <w:rPr>
          <w:rFonts w:ascii="Arial" w:eastAsia="Calibri" w:hAnsi="Arial" w:cs="Arial"/>
          <w:lang w:eastAsia="lt-LT"/>
        </w:rPr>
        <w:t xml:space="preserve">-(7.1.2.E)        </w:t>
      </w:r>
    </w:p>
    <w:p w14:paraId="3E949730" w14:textId="77777777" w:rsidR="00AD024E" w:rsidRPr="00AD024E" w:rsidRDefault="00AD024E" w:rsidP="00AD024E">
      <w:pPr>
        <w:suppressAutoHyphens/>
        <w:spacing w:line="276" w:lineRule="auto"/>
        <w:jc w:val="center"/>
        <w:rPr>
          <w:rFonts w:ascii="Arial" w:eastAsia="Calibri" w:hAnsi="Arial" w:cs="Arial"/>
          <w:lang w:eastAsia="lt-LT"/>
        </w:rPr>
      </w:pPr>
      <w:r w:rsidRPr="00AD024E">
        <w:rPr>
          <w:rFonts w:ascii="Arial" w:eastAsia="Calibri" w:hAnsi="Arial" w:cs="Arial"/>
          <w:lang w:eastAsia="lt-LT"/>
        </w:rPr>
        <w:t>Vilnius</w:t>
      </w:r>
    </w:p>
    <w:p w14:paraId="6578D4BE" w14:textId="77777777" w:rsidR="00AD024E" w:rsidRPr="00AD024E" w:rsidRDefault="00AD024E" w:rsidP="00AD024E">
      <w:pPr>
        <w:tabs>
          <w:tab w:val="left" w:pos="187"/>
        </w:tabs>
        <w:suppressAutoHyphens/>
        <w:spacing w:line="276" w:lineRule="auto"/>
        <w:jc w:val="center"/>
        <w:rPr>
          <w:rFonts w:ascii="Arial" w:hAnsi="Arial" w:cs="Arial"/>
          <w:b/>
        </w:rPr>
      </w:pPr>
    </w:p>
    <w:p w14:paraId="678661BA" w14:textId="77777777" w:rsidR="00AD024E" w:rsidRPr="00AD024E" w:rsidRDefault="00AD024E" w:rsidP="00AD024E">
      <w:pPr>
        <w:suppressAutoHyphens/>
        <w:spacing w:line="276" w:lineRule="auto"/>
        <w:ind w:firstLine="720"/>
        <w:jc w:val="both"/>
        <w:textAlignment w:val="baseline"/>
        <w:rPr>
          <w:rFonts w:ascii="Arial" w:eastAsia="Calibri" w:hAnsi="Arial" w:cs="Arial"/>
          <w:lang w:eastAsia="lt-LT"/>
        </w:rPr>
      </w:pPr>
      <w:r w:rsidRPr="00AD024E">
        <w:rPr>
          <w:rFonts w:ascii="Arial" w:eastAsia="Calibri" w:hAnsi="Arial" w:cs="Arial"/>
          <w:lang w:eastAsia="lt-LT"/>
        </w:rPr>
        <w:t xml:space="preserve">Teisėjų taryba n u t a r i a: </w:t>
      </w:r>
    </w:p>
    <w:p w14:paraId="295FFB35" w14:textId="77777777" w:rsidR="00AD024E" w:rsidRPr="00AD024E" w:rsidRDefault="00AD024E" w:rsidP="00AD024E">
      <w:pPr>
        <w:suppressAutoHyphens/>
        <w:spacing w:line="276" w:lineRule="auto"/>
        <w:ind w:firstLine="720"/>
        <w:jc w:val="both"/>
        <w:textAlignment w:val="baseline"/>
        <w:rPr>
          <w:rFonts w:ascii="Arial" w:eastAsia="Calibri" w:hAnsi="Arial" w:cs="Arial"/>
          <w:lang w:eastAsia="lt-LT"/>
        </w:rPr>
      </w:pPr>
      <w:r w:rsidRPr="00AD024E">
        <w:rPr>
          <w:rFonts w:ascii="Arial" w:eastAsia="Calibri" w:hAnsi="Arial" w:cs="Arial"/>
          <w:lang w:eastAsia="lt-LT"/>
        </w:rPr>
        <w:t>Pakeisti Teisėjų tarybos 2024 m. spalio 28 d. nutarimo Nr. 13P-153-(7.1.2.) „Dėl Teisėjų tarybos nuolatinių komitetų sudarymo“ 3.1 ir 3.4 papunkčius ir juos išdėstyti taip:</w:t>
      </w:r>
    </w:p>
    <w:p w14:paraId="6234E38A" w14:textId="77777777" w:rsidR="00AD024E" w:rsidRPr="00AD024E" w:rsidRDefault="00AD024E" w:rsidP="00AD024E">
      <w:pPr>
        <w:suppressAutoHyphens/>
        <w:ind w:left="851" w:hanging="85"/>
        <w:rPr>
          <w:rFonts w:ascii="Arial" w:hAnsi="Arial" w:cs="Arial"/>
        </w:rPr>
      </w:pPr>
      <w:bookmarkStart w:id="0" w:name="_Hlk76126066"/>
      <w:bookmarkStart w:id="1" w:name="_Hlk76126066_Copy_1"/>
      <w:bookmarkStart w:id="2" w:name="_Hlk76126145"/>
      <w:bookmarkStart w:id="3" w:name="_Hlk76126145_Copy_1"/>
      <w:bookmarkEnd w:id="0"/>
      <w:bookmarkEnd w:id="1"/>
      <w:bookmarkEnd w:id="2"/>
      <w:bookmarkEnd w:id="3"/>
      <w:r w:rsidRPr="00AD024E">
        <w:rPr>
          <w:rFonts w:ascii="Arial" w:hAnsi="Arial" w:cs="Arial"/>
        </w:rPr>
        <w:t>„3.1. Biudžeto ir investicijų komitetas:</w:t>
      </w:r>
    </w:p>
    <w:p w14:paraId="220A0352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Ernestas Šukys (komiteto koordinatorius);</w:t>
      </w:r>
    </w:p>
    <w:p w14:paraId="752E20A0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Gediminas Užubalis (pavaduojantis koordinatorius);</w:t>
      </w:r>
    </w:p>
    <w:p w14:paraId="05A6910A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Marius Bartninkas;</w:t>
      </w:r>
    </w:p>
    <w:p w14:paraId="6216EA4C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Danguolė Bublienė;</w:t>
      </w:r>
    </w:p>
    <w:p w14:paraId="24275242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Aurimas Brazdeikis;</w:t>
      </w:r>
    </w:p>
    <w:p w14:paraId="138B6FFE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Rūta Petkuvienė;</w:t>
      </w:r>
    </w:p>
    <w:p w14:paraId="675417B9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Artūras Ridikas;</w:t>
      </w:r>
    </w:p>
    <w:p w14:paraId="201EF3BE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Ernestas Rimšelis;</w:t>
      </w:r>
    </w:p>
    <w:p w14:paraId="5E798A33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Viktorija Šelmienė;</w:t>
      </w:r>
    </w:p>
    <w:p w14:paraId="77B7BFFC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 Skirgailė Žalimienė.</w:t>
      </w:r>
    </w:p>
    <w:p w14:paraId="5F4D113E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</w:p>
    <w:p w14:paraId="2A9B6A8A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 xml:space="preserve">3.4. Mokymų ir tarptautinių ryšių komitetas: </w:t>
      </w:r>
    </w:p>
    <w:p w14:paraId="27530301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>Skirgailė Žalimienė (komiteto koordinatorius);</w:t>
      </w:r>
    </w:p>
    <w:p w14:paraId="36A71328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>Justas Namavičius (pavaduojantis koordinatorius);</w:t>
      </w:r>
    </w:p>
    <w:p w14:paraId="4296BE8C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>Marius Bartninkas;</w:t>
      </w:r>
    </w:p>
    <w:p w14:paraId="2C18D29C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>Gabrielė Juodkaitė-Granskienė;</w:t>
      </w:r>
    </w:p>
    <w:p w14:paraId="4F5464AA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>Andžej Maciejevski;</w:t>
      </w:r>
    </w:p>
    <w:p w14:paraId="73A6BE39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</w:rPr>
      </w:pPr>
      <w:r w:rsidRPr="00AD024E">
        <w:rPr>
          <w:rFonts w:ascii="Arial" w:hAnsi="Arial" w:cs="Arial"/>
        </w:rPr>
        <w:t>Aivaras Naujalis;</w:t>
      </w:r>
    </w:p>
    <w:p w14:paraId="5EDC8332" w14:textId="77777777" w:rsidR="00AD024E" w:rsidRPr="00AD024E" w:rsidRDefault="00AD024E" w:rsidP="00AD024E">
      <w:pPr>
        <w:suppressAutoHyphens/>
        <w:spacing w:line="276" w:lineRule="auto"/>
        <w:ind w:left="851" w:hanging="85"/>
        <w:rPr>
          <w:rFonts w:ascii="Arial" w:hAnsi="Arial" w:cs="Arial"/>
          <w:lang w:val="pt-PT"/>
        </w:rPr>
      </w:pPr>
      <w:r w:rsidRPr="00AD024E">
        <w:rPr>
          <w:rFonts w:ascii="Arial" w:hAnsi="Arial" w:cs="Arial"/>
          <w:lang w:val="pt-PT"/>
        </w:rPr>
        <w:t>Ernestas Rimšelis.”.</w:t>
      </w:r>
    </w:p>
    <w:p w14:paraId="0BFD16A7" w14:textId="77777777" w:rsidR="00AD024E" w:rsidRPr="00AD024E" w:rsidRDefault="00AD024E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  <w:lang w:val="pt-PT"/>
        </w:rPr>
      </w:pPr>
    </w:p>
    <w:p w14:paraId="5A983BA8" w14:textId="77777777" w:rsidR="00B264E1" w:rsidRDefault="00B264E1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52"/>
      </w:tblGrid>
      <w:tr w:rsidR="00B264E1" w14:paraId="1A69CFE8" w14:textId="77777777" w:rsidTr="005D3107">
        <w:tc>
          <w:tcPr>
            <w:tcW w:w="7088" w:type="dxa"/>
          </w:tcPr>
          <w:p w14:paraId="749CB243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852" w:type="dxa"/>
          </w:tcPr>
          <w:p w14:paraId="3A6FB96A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6B28E1C2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B264E1" w14:paraId="3F59FE63" w14:textId="77777777" w:rsidTr="005D3107">
        <w:tc>
          <w:tcPr>
            <w:tcW w:w="7088" w:type="dxa"/>
          </w:tcPr>
          <w:p w14:paraId="6859B7A4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52" w:type="dxa"/>
          </w:tcPr>
          <w:p w14:paraId="54E70FE7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B264E1" w14:paraId="48567697" w14:textId="77777777" w:rsidTr="005D3107">
        <w:tc>
          <w:tcPr>
            <w:tcW w:w="7088" w:type="dxa"/>
          </w:tcPr>
          <w:p w14:paraId="7A810443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852" w:type="dxa"/>
          </w:tcPr>
          <w:p w14:paraId="428D788C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2175C19F" w14:textId="77777777" w:rsidR="00B264E1" w:rsidRPr="00423455" w:rsidRDefault="00B264E1" w:rsidP="00AD024E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B264E1" w:rsidRPr="00423455" w:rsidSect="00AD024E">
      <w:headerReference w:type="default" r:id="rId9"/>
      <w:pgSz w:w="11907" w:h="16840" w:code="9"/>
      <w:pgMar w:top="85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19C16" w14:textId="77777777" w:rsidR="0086001D" w:rsidRDefault="0086001D" w:rsidP="00206487">
      <w:r>
        <w:separator/>
      </w:r>
    </w:p>
  </w:endnote>
  <w:endnote w:type="continuationSeparator" w:id="0">
    <w:p w14:paraId="3D64EB4A" w14:textId="77777777" w:rsidR="0086001D" w:rsidRDefault="0086001D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7F84B" w14:textId="77777777" w:rsidR="0086001D" w:rsidRDefault="0086001D" w:rsidP="00206487">
      <w:r>
        <w:separator/>
      </w:r>
    </w:p>
  </w:footnote>
  <w:footnote w:type="continuationSeparator" w:id="0">
    <w:p w14:paraId="6B739B69" w14:textId="77777777" w:rsidR="0086001D" w:rsidRDefault="0086001D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355212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31381"/>
    <w:multiLevelType w:val="multilevel"/>
    <w:tmpl w:val="C34E1F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23" w:hanging="2160"/>
      </w:pPr>
      <w:rPr>
        <w:rFonts w:hint="default"/>
      </w:rPr>
    </w:lvl>
  </w:abstractNum>
  <w:abstractNum w:abstractNumId="1" w15:restartNumberingAfterBreak="0">
    <w:nsid w:val="7E794A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68282120">
    <w:abstractNumId w:val="0"/>
  </w:num>
  <w:num w:numId="2" w16cid:durableId="160526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24425"/>
    <w:rsid w:val="00036E8D"/>
    <w:rsid w:val="00042421"/>
    <w:rsid w:val="00053BC5"/>
    <w:rsid w:val="000656AD"/>
    <w:rsid w:val="000707B4"/>
    <w:rsid w:val="00077C49"/>
    <w:rsid w:val="000C1475"/>
    <w:rsid w:val="000E3C72"/>
    <w:rsid w:val="000F6C45"/>
    <w:rsid w:val="001200BA"/>
    <w:rsid w:val="001316D8"/>
    <w:rsid w:val="001419DF"/>
    <w:rsid w:val="00146E5F"/>
    <w:rsid w:val="001604BB"/>
    <w:rsid w:val="00184B75"/>
    <w:rsid w:val="0018743B"/>
    <w:rsid w:val="0019492B"/>
    <w:rsid w:val="001A5C28"/>
    <w:rsid w:val="001A7434"/>
    <w:rsid w:val="001D48DC"/>
    <w:rsid w:val="001E7B88"/>
    <w:rsid w:val="001F317F"/>
    <w:rsid w:val="001F3364"/>
    <w:rsid w:val="00206487"/>
    <w:rsid w:val="002074C0"/>
    <w:rsid w:val="002074DC"/>
    <w:rsid w:val="00225FF9"/>
    <w:rsid w:val="00227CCB"/>
    <w:rsid w:val="00236B7A"/>
    <w:rsid w:val="002378AB"/>
    <w:rsid w:val="00240F16"/>
    <w:rsid w:val="00246309"/>
    <w:rsid w:val="00256A5C"/>
    <w:rsid w:val="00266894"/>
    <w:rsid w:val="002715DE"/>
    <w:rsid w:val="002936F3"/>
    <w:rsid w:val="00294635"/>
    <w:rsid w:val="002B395E"/>
    <w:rsid w:val="002B5126"/>
    <w:rsid w:val="002B71DF"/>
    <w:rsid w:val="002C01DA"/>
    <w:rsid w:val="002E7DA3"/>
    <w:rsid w:val="003038CD"/>
    <w:rsid w:val="00320DEE"/>
    <w:rsid w:val="00321DA1"/>
    <w:rsid w:val="003312EF"/>
    <w:rsid w:val="003339BD"/>
    <w:rsid w:val="0033438A"/>
    <w:rsid w:val="00343449"/>
    <w:rsid w:val="00355212"/>
    <w:rsid w:val="0037321C"/>
    <w:rsid w:val="00375AB5"/>
    <w:rsid w:val="00390EB5"/>
    <w:rsid w:val="003A291F"/>
    <w:rsid w:val="003A77A7"/>
    <w:rsid w:val="003B17F7"/>
    <w:rsid w:val="003B3707"/>
    <w:rsid w:val="003B4C50"/>
    <w:rsid w:val="003B50D8"/>
    <w:rsid w:val="003B6A47"/>
    <w:rsid w:val="003C244A"/>
    <w:rsid w:val="003F070D"/>
    <w:rsid w:val="003F6C90"/>
    <w:rsid w:val="00401BC6"/>
    <w:rsid w:val="00415B48"/>
    <w:rsid w:val="00416CAB"/>
    <w:rsid w:val="00423455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026E"/>
    <w:rsid w:val="004E1349"/>
    <w:rsid w:val="00522A9B"/>
    <w:rsid w:val="0053550B"/>
    <w:rsid w:val="00545D97"/>
    <w:rsid w:val="005528DA"/>
    <w:rsid w:val="005531D4"/>
    <w:rsid w:val="005A581C"/>
    <w:rsid w:val="005C302E"/>
    <w:rsid w:val="005C514B"/>
    <w:rsid w:val="005D7BC3"/>
    <w:rsid w:val="005E30B1"/>
    <w:rsid w:val="005E3199"/>
    <w:rsid w:val="005F265F"/>
    <w:rsid w:val="005F2D14"/>
    <w:rsid w:val="005F61EA"/>
    <w:rsid w:val="00605B9E"/>
    <w:rsid w:val="00611334"/>
    <w:rsid w:val="0062282D"/>
    <w:rsid w:val="0063579F"/>
    <w:rsid w:val="00636802"/>
    <w:rsid w:val="00637DE0"/>
    <w:rsid w:val="00643744"/>
    <w:rsid w:val="006670B6"/>
    <w:rsid w:val="00695114"/>
    <w:rsid w:val="006C7528"/>
    <w:rsid w:val="006D71E1"/>
    <w:rsid w:val="0070152D"/>
    <w:rsid w:val="0072623B"/>
    <w:rsid w:val="00731D59"/>
    <w:rsid w:val="0073529D"/>
    <w:rsid w:val="00750679"/>
    <w:rsid w:val="0076337C"/>
    <w:rsid w:val="00766740"/>
    <w:rsid w:val="00782065"/>
    <w:rsid w:val="007949F8"/>
    <w:rsid w:val="007A1499"/>
    <w:rsid w:val="007C15E1"/>
    <w:rsid w:val="007C1B39"/>
    <w:rsid w:val="007C5E24"/>
    <w:rsid w:val="007D216C"/>
    <w:rsid w:val="007F4674"/>
    <w:rsid w:val="00801DE2"/>
    <w:rsid w:val="008123AC"/>
    <w:rsid w:val="00822D33"/>
    <w:rsid w:val="0082438D"/>
    <w:rsid w:val="0085623B"/>
    <w:rsid w:val="0086001D"/>
    <w:rsid w:val="008633C7"/>
    <w:rsid w:val="00870866"/>
    <w:rsid w:val="00875278"/>
    <w:rsid w:val="008A44C1"/>
    <w:rsid w:val="008B4D7E"/>
    <w:rsid w:val="008C36E2"/>
    <w:rsid w:val="008C55FB"/>
    <w:rsid w:val="008D4C95"/>
    <w:rsid w:val="008E1A9A"/>
    <w:rsid w:val="009332A1"/>
    <w:rsid w:val="00936531"/>
    <w:rsid w:val="0093665D"/>
    <w:rsid w:val="00972DB4"/>
    <w:rsid w:val="00973BF8"/>
    <w:rsid w:val="00975D1A"/>
    <w:rsid w:val="00981968"/>
    <w:rsid w:val="00981B84"/>
    <w:rsid w:val="00982EA6"/>
    <w:rsid w:val="009903E0"/>
    <w:rsid w:val="00991A73"/>
    <w:rsid w:val="009A0ED8"/>
    <w:rsid w:val="009B3564"/>
    <w:rsid w:val="009B50AC"/>
    <w:rsid w:val="009C5565"/>
    <w:rsid w:val="009C74D8"/>
    <w:rsid w:val="009E5FDF"/>
    <w:rsid w:val="00A01AF8"/>
    <w:rsid w:val="00A06913"/>
    <w:rsid w:val="00A12F62"/>
    <w:rsid w:val="00A176B3"/>
    <w:rsid w:val="00A51AC9"/>
    <w:rsid w:val="00A55FBB"/>
    <w:rsid w:val="00A61016"/>
    <w:rsid w:val="00AA016E"/>
    <w:rsid w:val="00AB70DC"/>
    <w:rsid w:val="00AC1BF6"/>
    <w:rsid w:val="00AC7465"/>
    <w:rsid w:val="00AD024E"/>
    <w:rsid w:val="00AD33CF"/>
    <w:rsid w:val="00AE3F0C"/>
    <w:rsid w:val="00AF6796"/>
    <w:rsid w:val="00B0782C"/>
    <w:rsid w:val="00B14537"/>
    <w:rsid w:val="00B157E1"/>
    <w:rsid w:val="00B20B1C"/>
    <w:rsid w:val="00B264E1"/>
    <w:rsid w:val="00B31071"/>
    <w:rsid w:val="00B36398"/>
    <w:rsid w:val="00B428E6"/>
    <w:rsid w:val="00B47D53"/>
    <w:rsid w:val="00B532F6"/>
    <w:rsid w:val="00B57E75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02242"/>
    <w:rsid w:val="00C07E89"/>
    <w:rsid w:val="00C10799"/>
    <w:rsid w:val="00C13FE9"/>
    <w:rsid w:val="00C22ABF"/>
    <w:rsid w:val="00C24E60"/>
    <w:rsid w:val="00C41941"/>
    <w:rsid w:val="00C442F1"/>
    <w:rsid w:val="00C45291"/>
    <w:rsid w:val="00C57781"/>
    <w:rsid w:val="00CA62F7"/>
    <w:rsid w:val="00CA6624"/>
    <w:rsid w:val="00CC6EFA"/>
    <w:rsid w:val="00CD6A27"/>
    <w:rsid w:val="00D13606"/>
    <w:rsid w:val="00D16C03"/>
    <w:rsid w:val="00D201DD"/>
    <w:rsid w:val="00D20A16"/>
    <w:rsid w:val="00D30DFF"/>
    <w:rsid w:val="00D340C8"/>
    <w:rsid w:val="00D40F37"/>
    <w:rsid w:val="00D60AEA"/>
    <w:rsid w:val="00D66BAB"/>
    <w:rsid w:val="00D80108"/>
    <w:rsid w:val="00D8243A"/>
    <w:rsid w:val="00D831BE"/>
    <w:rsid w:val="00D86856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35EE1"/>
    <w:rsid w:val="00E40A3D"/>
    <w:rsid w:val="00E6195D"/>
    <w:rsid w:val="00E63D96"/>
    <w:rsid w:val="00EA7C44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952E5"/>
    <w:rsid w:val="00FA235C"/>
    <w:rsid w:val="00FA4F6A"/>
    <w:rsid w:val="00FB0DF6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AC7465"/>
    <w:pPr>
      <w:suppressAutoHyphens/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C74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Neringa Laurinavičiūtė</cp:lastModifiedBy>
  <cp:revision>2</cp:revision>
  <cp:lastPrinted>2019-12-12T15:00:00Z</cp:lastPrinted>
  <dcterms:created xsi:type="dcterms:W3CDTF">2026-09-01T13:01:00Z</dcterms:created>
  <dcterms:modified xsi:type="dcterms:W3CDTF">2026-09-01T13:01:00Z</dcterms:modified>
</cp:coreProperties>
</file>